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bCs/>
          <w:color w:val="333333"/>
          <w:sz w:val="30"/>
          <w:szCs w:val="30"/>
        </w:rPr>
      </w:pPr>
      <w:r>
        <w:rPr>
          <w:rFonts w:hint="eastAsia" w:ascii="仿宋" w:hAnsi="仿宋" w:eastAsia="仿宋"/>
          <w:b/>
          <w:bCs/>
          <w:color w:val="333333"/>
          <w:sz w:val="30"/>
          <w:szCs w:val="30"/>
        </w:rPr>
        <w:t>“蓝海汇”蓝海风帆系列扬帆20</w:t>
      </w:r>
      <w:r>
        <w:rPr>
          <w:rFonts w:hint="eastAsia" w:ascii="仿宋" w:hAnsi="仿宋" w:eastAsia="仿宋"/>
          <w:b/>
          <w:bCs/>
          <w:color w:val="333333"/>
          <w:sz w:val="30"/>
          <w:szCs w:val="30"/>
          <w:lang w:val="en-US" w:eastAsia="zh-CN"/>
        </w:rPr>
        <w:t>20004</w:t>
      </w:r>
      <w:r>
        <w:rPr>
          <w:rFonts w:hint="eastAsia" w:ascii="仿宋" w:hAnsi="仿宋" w:eastAsia="仿宋"/>
          <w:b/>
          <w:bCs/>
          <w:color w:val="333333"/>
          <w:sz w:val="30"/>
          <w:szCs w:val="30"/>
        </w:rPr>
        <w:t>期净值型理财产品</w:t>
      </w:r>
    </w:p>
    <w:p>
      <w:pPr>
        <w:jc w:val="center"/>
        <w:rPr>
          <w:rFonts w:hint="eastAsia" w:ascii="仿宋" w:hAnsi="仿宋" w:eastAsia="仿宋"/>
          <w:b/>
          <w:bCs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color w:val="333333"/>
          <w:sz w:val="30"/>
          <w:szCs w:val="30"/>
          <w:lang w:val="en-US" w:eastAsia="zh-CN"/>
        </w:rPr>
        <w:t>2020年三季度报告</w:t>
      </w:r>
    </w:p>
    <w:p>
      <w:pPr>
        <w:jc w:val="center"/>
        <w:rPr>
          <w:rFonts w:hint="eastAsia" w:ascii="仿宋" w:hAnsi="仿宋" w:eastAsia="仿宋"/>
          <w:b/>
          <w:bCs/>
          <w:color w:val="333333"/>
          <w:sz w:val="30"/>
          <w:szCs w:val="30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仿宋" w:hAnsi="仿宋" w:eastAsia="仿宋"/>
          <w:b/>
          <w:bCs/>
          <w:color w:val="333333"/>
          <w:sz w:val="30"/>
          <w:szCs w:val="30"/>
        </w:rPr>
      </w:pPr>
      <w:r>
        <w:rPr>
          <w:rFonts w:hint="eastAsia" w:ascii="仿宋" w:hAnsi="仿宋" w:eastAsia="仿宋"/>
          <w:b/>
          <w:bCs/>
          <w:color w:val="333333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color w:val="333333"/>
          <w:sz w:val="30"/>
          <w:szCs w:val="30"/>
        </w:rPr>
        <w:t>存续规模</w:t>
      </w:r>
    </w:p>
    <w:p>
      <w:pPr>
        <w:numPr>
          <w:ilvl w:val="0"/>
          <w:numId w:val="0"/>
        </w:numPr>
        <w:rPr>
          <w:rFonts w:hint="default" w:ascii="仿宋" w:hAnsi="仿宋" w:eastAsia="仿宋"/>
          <w:b w:val="0"/>
          <w:bCs w:val="0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color w:val="333333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 w:val="0"/>
          <w:color w:val="333333"/>
          <w:sz w:val="30"/>
          <w:szCs w:val="30"/>
          <w:lang w:val="en-US" w:eastAsia="zh-CN"/>
        </w:rPr>
        <w:t>产品存续金额5000万元整。</w:t>
      </w:r>
    </w:p>
    <w:p>
      <w:pPr>
        <w:numPr>
          <w:ilvl w:val="0"/>
          <w:numId w:val="1"/>
        </w:numPr>
        <w:rPr>
          <w:rFonts w:hint="eastAsia" w:ascii="仿宋" w:hAnsi="仿宋" w:eastAsia="仿宋"/>
          <w:b/>
          <w:bCs/>
          <w:color w:val="333333"/>
          <w:sz w:val="30"/>
          <w:szCs w:val="30"/>
        </w:rPr>
      </w:pPr>
      <w:r>
        <w:rPr>
          <w:rFonts w:hint="eastAsia" w:ascii="仿宋" w:hAnsi="仿宋" w:eastAsia="仿宋"/>
          <w:b/>
          <w:bCs/>
          <w:color w:val="333333"/>
          <w:sz w:val="30"/>
          <w:szCs w:val="30"/>
        </w:rPr>
        <w:t>收益表现</w:t>
      </w:r>
    </w:p>
    <w:p>
      <w:pPr>
        <w:numPr>
          <w:ilvl w:val="0"/>
          <w:numId w:val="0"/>
        </w:numPr>
        <w:rPr>
          <w:rFonts w:hint="default" w:ascii="仿宋" w:hAnsi="仿宋" w:eastAsia="仿宋"/>
          <w:b w:val="0"/>
          <w:bCs w:val="0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color w:val="333333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 w:val="0"/>
          <w:color w:val="333333"/>
          <w:sz w:val="30"/>
          <w:szCs w:val="30"/>
          <w:lang w:val="en-US" w:eastAsia="zh-CN"/>
        </w:rPr>
        <w:t xml:space="preserve"> 产品净值1.02254。</w:t>
      </w:r>
    </w:p>
    <w:p>
      <w:pPr>
        <w:numPr>
          <w:ilvl w:val="0"/>
          <w:numId w:val="1"/>
        </w:numPr>
        <w:rPr>
          <w:rFonts w:hint="eastAsia" w:ascii="仿宋" w:hAnsi="仿宋" w:eastAsia="仿宋"/>
          <w:b/>
          <w:bCs/>
          <w:color w:val="333333"/>
          <w:sz w:val="30"/>
          <w:szCs w:val="30"/>
        </w:rPr>
      </w:pPr>
      <w:r>
        <w:rPr>
          <w:rFonts w:hint="eastAsia" w:ascii="仿宋" w:hAnsi="仿宋" w:eastAsia="仿宋"/>
          <w:b/>
          <w:bCs/>
          <w:color w:val="333333"/>
          <w:sz w:val="30"/>
          <w:szCs w:val="30"/>
        </w:rPr>
        <w:t>投资的资产种类</w:t>
      </w:r>
      <w:r>
        <w:rPr>
          <w:rFonts w:hint="eastAsia" w:ascii="仿宋" w:hAnsi="仿宋" w:eastAsia="仿宋"/>
          <w:b/>
          <w:bCs/>
          <w:color w:val="333333"/>
          <w:sz w:val="30"/>
          <w:szCs w:val="30"/>
          <w:lang w:eastAsia="zh-CN"/>
        </w:rPr>
        <w:t>及</w:t>
      </w:r>
      <w:r>
        <w:rPr>
          <w:rFonts w:hint="eastAsia" w:ascii="仿宋" w:hAnsi="仿宋" w:eastAsia="仿宋"/>
          <w:b/>
          <w:bCs/>
          <w:color w:val="333333"/>
          <w:sz w:val="30"/>
          <w:szCs w:val="30"/>
        </w:rPr>
        <w:t>投资比例、投资组合的流动性风险分析</w:t>
      </w:r>
    </w:p>
    <w:p>
      <w:pPr>
        <w:numPr>
          <w:ilvl w:val="0"/>
          <w:numId w:val="0"/>
        </w:numPr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color w:val="333333"/>
          <w:sz w:val="30"/>
          <w:szCs w:val="30"/>
          <w:lang w:val="en-US" w:eastAsia="zh-CN"/>
        </w:rPr>
        <w:t xml:space="preserve">   投资于同业借款，投资比例100%。资产到期日与产品到期日一致，流动性风险可控。</w:t>
      </w:r>
    </w:p>
    <w:p>
      <w:pPr>
        <w:numPr>
          <w:ilvl w:val="0"/>
          <w:numId w:val="1"/>
        </w:numPr>
        <w:rPr>
          <w:rFonts w:hint="eastAsia" w:ascii="仿宋" w:hAnsi="仿宋" w:eastAsia="仿宋"/>
          <w:b/>
          <w:bCs/>
          <w:color w:val="333333"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bCs/>
          <w:color w:val="333333"/>
          <w:sz w:val="30"/>
          <w:szCs w:val="30"/>
        </w:rPr>
        <w:t>资产</w:t>
      </w:r>
      <w:r>
        <w:rPr>
          <w:rFonts w:hint="eastAsia" w:ascii="仿宋" w:hAnsi="仿宋" w:eastAsia="仿宋"/>
          <w:b/>
          <w:bCs/>
          <w:color w:val="333333"/>
          <w:sz w:val="30"/>
          <w:szCs w:val="30"/>
          <w:lang w:eastAsia="zh-CN"/>
        </w:rPr>
        <w:t>情况</w:t>
      </w:r>
    </w:p>
    <w:tbl>
      <w:tblPr>
        <w:tblStyle w:val="2"/>
        <w:tblpPr w:leftFromText="180" w:rightFromText="180" w:vertAnchor="text" w:horzAnchor="page" w:tblpX="2351" w:tblpY="710"/>
        <w:tblOverlap w:val="never"/>
        <w:tblW w:w="7885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6"/>
        <w:gridCol w:w="2085"/>
        <w:gridCol w:w="1624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全价金额（元）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晋商消费金融股份有限公司同业借款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51127000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100%</w:t>
            </w: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/>
          <w:b/>
          <w:bCs/>
          <w:color w:val="333333"/>
          <w:sz w:val="30"/>
          <w:szCs w:val="30"/>
          <w:lang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/>
          <w:color w:val="333333"/>
          <w:sz w:val="30"/>
          <w:szCs w:val="30"/>
        </w:rPr>
      </w:pPr>
    </w:p>
    <w:p>
      <w:pPr>
        <w:numPr>
          <w:ilvl w:val="0"/>
          <w:numId w:val="0"/>
        </w:numPr>
        <w:ind w:leftChars="0" w:firstLine="300" w:firstLineChars="100"/>
        <w:rPr>
          <w:rFonts w:hint="eastAsia" w:ascii="仿宋" w:hAnsi="仿宋" w:eastAsia="仿宋"/>
          <w:color w:val="333333"/>
          <w:sz w:val="30"/>
          <w:szCs w:val="30"/>
        </w:rPr>
      </w:pPr>
    </w:p>
    <w:p>
      <w:pPr>
        <w:numPr>
          <w:ilvl w:val="0"/>
          <w:numId w:val="0"/>
        </w:numPr>
        <w:ind w:leftChars="0" w:firstLine="300" w:firstLineChars="100"/>
        <w:rPr>
          <w:rFonts w:hint="eastAsia" w:ascii="仿宋" w:hAnsi="仿宋" w:eastAsia="仿宋"/>
          <w:color w:val="333333"/>
          <w:sz w:val="30"/>
          <w:szCs w:val="30"/>
        </w:rPr>
      </w:pPr>
    </w:p>
    <w:p>
      <w:pPr>
        <w:numPr>
          <w:ilvl w:val="0"/>
          <w:numId w:val="0"/>
        </w:numPr>
        <w:ind w:leftChars="0" w:firstLine="300" w:firstLineChars="100"/>
        <w:rPr>
          <w:rFonts w:hint="eastAsia" w:ascii="仿宋" w:hAnsi="仿宋" w:eastAsia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333333"/>
          <w:sz w:val="30"/>
          <w:szCs w:val="30"/>
          <w:lang w:val="en-US" w:eastAsia="zh-CN"/>
        </w:rPr>
        <w:t xml:space="preserve">                                 烟台银行股份有限公司</w:t>
      </w:r>
    </w:p>
    <w:p>
      <w:pPr>
        <w:numPr>
          <w:ilvl w:val="0"/>
          <w:numId w:val="0"/>
        </w:numPr>
        <w:ind w:leftChars="0" w:firstLine="300" w:firstLineChars="100"/>
        <w:rPr>
          <w:rFonts w:hint="default" w:ascii="仿宋" w:hAnsi="仿宋" w:eastAsia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333333"/>
          <w:sz w:val="30"/>
          <w:szCs w:val="30"/>
          <w:lang w:val="en-US" w:eastAsia="zh-CN"/>
        </w:rPr>
        <w:t xml:space="preserve">                                    2020年10</w:t>
      </w:r>
      <w:bookmarkStart w:id="0" w:name="_GoBack"/>
      <w:bookmarkEnd w:id="0"/>
      <w:r>
        <w:rPr>
          <w:rFonts w:hint="eastAsia" w:ascii="仿宋" w:hAnsi="仿宋" w:eastAsia="仿宋"/>
          <w:color w:val="333333"/>
          <w:sz w:val="30"/>
          <w:szCs w:val="30"/>
          <w:lang w:val="en-US" w:eastAsia="zh-CN"/>
        </w:rPr>
        <w:t>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578351"/>
    <w:multiLevelType w:val="singleLevel"/>
    <w:tmpl w:val="D257835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33FBE"/>
    <w:rsid w:val="184B6E81"/>
    <w:rsid w:val="1C542954"/>
    <w:rsid w:val="2A246B49"/>
    <w:rsid w:val="312814D1"/>
    <w:rsid w:val="4EFF5A3F"/>
    <w:rsid w:val="63FB5908"/>
    <w:rsid w:val="7E93538D"/>
    <w:rsid w:val="7EC3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sy</dc:creator>
  <cp:lastModifiedBy>sy</cp:lastModifiedBy>
  <cp:lastPrinted>2021-08-20T07:43:00Z</cp:lastPrinted>
  <dcterms:modified xsi:type="dcterms:W3CDTF">2021-08-25T07:36:09Z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3F7D77E7B83E4AA59358E152A8B1C184</vt:lpwstr>
  </property>
</Properties>
</file>